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21 301 vom 3. Februar 2022</w:t>
      </w:r>
    </w:p>
    <w:p>
      <w:r>
        <w:t>VS Kantonsgericht, 2022-02-03, FR</w:t>
      </w:r>
    </w:p>
    <w:p>
      <w:r>
        <w:rPr>
          <w:b/>
        </w:rPr>
        <w:t xml:space="preserve">Quelle: </w:t>
      </w:r>
      <w:r>
        <w:t>https://mcp.opencaselaw.ch/entscheid/vs_gerichte_C1 21 301</w:t>
      </w:r>
    </w:p>
    <w:p>
      <w:r>
        <w:t>FR: VS_GERICHTE C1 21 301 du 3 février 2022</w:t>
      </w:r>
    </w:p>
    <w:p>
      <w:r>
        <w:t>IT: VS_GERICHTE C1 21 301 del 3 febbraio 2022</w:t>
      </w:r>
    </w:p>
    <w:p>
      <w:pPr>
        <w:pStyle w:val="Heading2"/>
      </w:pPr>
      <w:r>
        <w:t>Regeste</w:t>
      </w:r>
    </w:p>
    <w:p>
      <w:r>
        <w:t>C1 21 301 DÉCISION DU 3 FÉVRIER 2022 Tribunal cantonal du Valais Cour civile II Christian Zuber, juge ; Geneviève Berclaz Coquoz, greffière en la cause X _________, appelant, représenté par Maître Erika Antille contre Y _________, appelée, représentée par Maître Philippe Loretan (mesures provisionnelles) appel contre la décision du 7 décembre 2021 de la juge du district de Sierre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mars 2018 consid. 6) ; que l’activité du conseil de l’appelant a consisté en la rédaction de l’écriture d’appel ; qu’eu égard au degré ordinaire de difficulté de la cause, à la valeur litigieuse (art. 16 al. LTar), au temps utilement consacré, à la situation financière des parties et au fait que de nombreuses pièces déposées en annexe à l’écriture d’appel étaient inutiles, puisqu’elles se trouvaient déjà dans le dossier SIE C2 21 355, Y _________ versera à X _________ une indemnité de 900 fr., débours et TVA comprise (art. 27, 34 et 35 al. 1 let. a LTar), à titre de dépens.</w:t>
      </w:r>
    </w:p>
    <w:p>
      <w:r>
        <w:t>par ces motifs,</w:t>
      </w:r>
    </w:p>
    <w:p>
      <w:r>
        <w:t>- 6 - Prononce</w:t>
      </w:r>
    </w:p>
    <w:p>
      <w:r>
        <w:t>1. Le recours est admis. En conséquence : 2. La décision du 7 décembre 2021 est annulée et la cause est renvoyée à la juge de district pour nouvelle décision dans le sens des considérants. 3. Il n’est pas perçu de frais. 4. Y _________ versera 900 fr. à X _________ à titre de dépens pour la procédure d’appel.</w:t>
      </w:r>
    </w:p>
    <w:p>
      <w:r>
        <w:t>Sion, le 3 février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